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07" w:rsidRDefault="00936C07" w:rsidP="00936C07"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283C3D80" wp14:editId="2A10171E">
            <wp:extent cx="6858000" cy="1442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F9" w:rsidRDefault="00936C07" w:rsidP="004607F9">
      <w:pPr>
        <w:spacing w:after="0" w:line="240" w:lineRule="auto"/>
        <w:rPr>
          <w:rStyle w:val="subheading1"/>
          <w:color w:val="auto"/>
        </w:rPr>
      </w:pPr>
      <w:r w:rsidRPr="004607F9">
        <w:rPr>
          <w:rStyle w:val="heading10"/>
          <w:color w:val="auto"/>
          <w:sz w:val="48"/>
          <w:szCs w:val="48"/>
        </w:rPr>
        <w:t xml:space="preserve">#5 Title </w:t>
      </w:r>
      <w:proofErr w:type="gramStart"/>
      <w:r w:rsidRPr="004607F9">
        <w:rPr>
          <w:rStyle w:val="heading10"/>
          <w:color w:val="auto"/>
          <w:sz w:val="48"/>
          <w:szCs w:val="48"/>
        </w:rPr>
        <w:t>Production</w:t>
      </w:r>
      <w:proofErr w:type="gramEnd"/>
      <w:r w:rsidRPr="004607F9">
        <w:br/>
      </w:r>
    </w:p>
    <w:p w:rsidR="00763FB6" w:rsidRDefault="00763FB6" w:rsidP="004607F9">
      <w:pPr>
        <w:spacing w:after="0" w:line="240" w:lineRule="auto"/>
        <w:rPr>
          <w:rStyle w:val="subheading1"/>
          <w:color w:val="auto"/>
        </w:rPr>
      </w:pPr>
    </w:p>
    <w:tbl>
      <w:tblPr>
        <w:tblStyle w:val="TableGrid"/>
        <w:tblW w:w="10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6"/>
      </w:tblGrid>
      <w:tr w:rsidR="00763FB6" w:rsidRPr="004758A6" w:rsidTr="00C62772">
        <w:trPr>
          <w:trHeight w:val="18"/>
        </w:trPr>
        <w:tc>
          <w:tcPr>
            <w:tcW w:w="10586" w:type="dxa"/>
          </w:tcPr>
          <w:p w:rsidR="00763FB6" w:rsidRDefault="00763FB6" w:rsidP="00C62772">
            <w:pPr>
              <w:rPr>
                <w:rFonts w:asciiTheme="minorHAnsi" w:hAnsiTheme="minorHAnsi"/>
                <w:sz w:val="22"/>
              </w:rPr>
            </w:pPr>
          </w:p>
          <w:p w:rsidR="00763FB6" w:rsidRPr="00976373" w:rsidRDefault="00763FB6" w:rsidP="00C62772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</w:rPr>
              <w:br w:type="page"/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2810F22E" wp14:editId="2D27A734">
                  <wp:extent cx="514350" cy="723900"/>
                  <wp:effectExtent l="0" t="0" r="0" b="0"/>
                  <wp:docPr id="731" name="Picture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85955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B44B8A">
              <w:rPr>
                <w:rFonts w:ascii="Times New Roman" w:hAnsi="Times New Roman" w:cs="Times New Roman"/>
                <w:b/>
                <w:sz w:val="48"/>
                <w:szCs w:val="48"/>
              </w:rPr>
              <w:t>Procedures to meet this best practice:</w:t>
            </w:r>
          </w:p>
        </w:tc>
      </w:tr>
    </w:tbl>
    <w:p w:rsidR="00763FB6" w:rsidRPr="00B44B8A" w:rsidRDefault="00763FB6" w:rsidP="00763FB6">
      <w:pPr>
        <w:pStyle w:val="ListParagraph"/>
        <w:numPr>
          <w:ilvl w:val="0"/>
          <w:numId w:val="2"/>
        </w:numPr>
        <w:spacing w:before="0" w:after="200" w:line="276" w:lineRule="auto"/>
        <w:rPr>
          <w:rFonts w:ascii="Arial" w:hAnsi="Arial" w:cs="Arial"/>
          <w:sz w:val="18"/>
          <w:szCs w:val="18"/>
        </w:rPr>
      </w:pPr>
      <w:r w:rsidRPr="00B44B8A">
        <w:rPr>
          <w:rFonts w:ascii="Arial" w:hAnsi="Arial" w:cs="Arial"/>
          <w:sz w:val="18"/>
          <w:szCs w:val="18"/>
        </w:rPr>
        <w:t>Title policy production and delivery.</w:t>
      </w:r>
    </w:p>
    <w:p w:rsidR="00763FB6" w:rsidRPr="00B44B8A" w:rsidRDefault="00763FB6" w:rsidP="00763FB6">
      <w:pPr>
        <w:pStyle w:val="ListParagraph"/>
        <w:numPr>
          <w:ilvl w:val="1"/>
          <w:numId w:val="2"/>
        </w:numPr>
        <w:spacing w:before="0" w:after="200" w:line="276" w:lineRule="auto"/>
        <w:rPr>
          <w:rFonts w:ascii="Arial" w:hAnsi="Arial" w:cs="Arial"/>
          <w:sz w:val="18"/>
          <w:szCs w:val="18"/>
        </w:rPr>
      </w:pPr>
      <w:r w:rsidRPr="00B44B8A">
        <w:rPr>
          <w:rFonts w:ascii="Arial" w:hAnsi="Arial" w:cs="Arial"/>
          <w:sz w:val="18"/>
          <w:szCs w:val="18"/>
        </w:rPr>
        <w:t xml:space="preserve">Title insurance policies are issued and delivered to customers in a timely manner to meet statutory, regulatory or contractual obligations. </w:t>
      </w:r>
    </w:p>
    <w:p w:rsidR="00763FB6" w:rsidRPr="00B44B8A" w:rsidRDefault="00763FB6" w:rsidP="00763FB6">
      <w:pPr>
        <w:pStyle w:val="ListParagraph"/>
        <w:numPr>
          <w:ilvl w:val="2"/>
          <w:numId w:val="2"/>
        </w:numPr>
        <w:spacing w:before="0" w:after="200" w:line="276" w:lineRule="auto"/>
        <w:rPr>
          <w:rFonts w:ascii="Arial" w:hAnsi="Arial" w:cs="Arial"/>
          <w:sz w:val="18"/>
          <w:szCs w:val="18"/>
        </w:rPr>
      </w:pPr>
      <w:r w:rsidRPr="00B44B8A">
        <w:rPr>
          <w:rFonts w:ascii="Arial" w:hAnsi="Arial" w:cs="Arial"/>
          <w:sz w:val="18"/>
          <w:szCs w:val="18"/>
        </w:rPr>
        <w:t>Issue and deliver policies within thirty days of the later of (</w:t>
      </w:r>
      <w:proofErr w:type="spellStart"/>
      <w:r w:rsidRPr="00B44B8A">
        <w:rPr>
          <w:rFonts w:ascii="Arial" w:hAnsi="Arial" w:cs="Arial"/>
          <w:sz w:val="18"/>
          <w:szCs w:val="18"/>
        </w:rPr>
        <w:t>i</w:t>
      </w:r>
      <w:proofErr w:type="spellEnd"/>
      <w:r w:rsidRPr="00B44B8A">
        <w:rPr>
          <w:rFonts w:ascii="Arial" w:hAnsi="Arial" w:cs="Arial"/>
          <w:sz w:val="18"/>
          <w:szCs w:val="18"/>
        </w:rPr>
        <w:t>) the date of Settlement, or (ii) the date that the terms and conditions of title insurance commitment are satisfied.</w:t>
      </w:r>
    </w:p>
    <w:p w:rsidR="00763FB6" w:rsidRPr="00B44B8A" w:rsidRDefault="00763FB6" w:rsidP="00763FB6">
      <w:pPr>
        <w:pStyle w:val="ListParagraph"/>
        <w:numPr>
          <w:ilvl w:val="0"/>
          <w:numId w:val="2"/>
        </w:numPr>
        <w:spacing w:before="0" w:after="200" w:line="276" w:lineRule="auto"/>
        <w:rPr>
          <w:rFonts w:ascii="Arial" w:hAnsi="Arial" w:cs="Arial"/>
          <w:sz w:val="18"/>
          <w:szCs w:val="18"/>
        </w:rPr>
      </w:pPr>
      <w:r w:rsidRPr="00B44B8A">
        <w:rPr>
          <w:rFonts w:ascii="Arial" w:hAnsi="Arial" w:cs="Arial"/>
          <w:sz w:val="18"/>
          <w:szCs w:val="18"/>
        </w:rPr>
        <w:t>Premium reporting and remittance.</w:t>
      </w:r>
    </w:p>
    <w:p w:rsidR="00763FB6" w:rsidRPr="00B44B8A" w:rsidRDefault="00763FB6" w:rsidP="00763FB6">
      <w:pPr>
        <w:pStyle w:val="ListParagraph"/>
        <w:numPr>
          <w:ilvl w:val="1"/>
          <w:numId w:val="2"/>
        </w:numPr>
        <w:spacing w:before="0" w:after="200" w:line="276" w:lineRule="auto"/>
        <w:rPr>
          <w:rFonts w:ascii="Arial" w:hAnsi="Arial" w:cs="Arial"/>
          <w:sz w:val="18"/>
          <w:szCs w:val="18"/>
        </w:rPr>
      </w:pPr>
      <w:r w:rsidRPr="00B44B8A">
        <w:rPr>
          <w:rFonts w:ascii="Arial" w:hAnsi="Arial" w:cs="Arial"/>
          <w:sz w:val="18"/>
          <w:szCs w:val="18"/>
        </w:rPr>
        <w:t>Title insurance policies are reported and premiums are remitted to the underwriter in a timely manner to meet statutory, regulatory or contractual obligations.</w:t>
      </w:r>
    </w:p>
    <w:p w:rsidR="00763FB6" w:rsidRPr="00B44B8A" w:rsidRDefault="00763FB6" w:rsidP="00763FB6">
      <w:pPr>
        <w:pStyle w:val="ListParagraph"/>
        <w:numPr>
          <w:ilvl w:val="2"/>
          <w:numId w:val="2"/>
        </w:numPr>
        <w:spacing w:before="0" w:after="200" w:line="276" w:lineRule="auto"/>
        <w:rPr>
          <w:rFonts w:ascii="Arial" w:hAnsi="Arial" w:cs="Arial"/>
          <w:sz w:val="18"/>
          <w:szCs w:val="18"/>
        </w:rPr>
      </w:pPr>
      <w:r w:rsidRPr="00B44B8A">
        <w:rPr>
          <w:rFonts w:ascii="Arial" w:hAnsi="Arial" w:cs="Arial"/>
          <w:sz w:val="18"/>
          <w:szCs w:val="18"/>
        </w:rPr>
        <w:t>Report policies (including a copy of the policy) to underwriter by the last day of the month following the month in which the insured transaction was settled.</w:t>
      </w:r>
    </w:p>
    <w:p w:rsidR="00763FB6" w:rsidRPr="00B44B8A" w:rsidRDefault="00763FB6" w:rsidP="00763FB6">
      <w:pPr>
        <w:pStyle w:val="ListParagraph"/>
        <w:numPr>
          <w:ilvl w:val="2"/>
          <w:numId w:val="2"/>
        </w:numPr>
        <w:spacing w:before="0" w:after="200" w:line="276" w:lineRule="auto"/>
        <w:rPr>
          <w:rFonts w:ascii="Arial" w:hAnsi="Arial" w:cs="Arial"/>
          <w:sz w:val="18"/>
          <w:szCs w:val="18"/>
        </w:rPr>
      </w:pPr>
      <w:r w:rsidRPr="00B44B8A">
        <w:rPr>
          <w:rFonts w:ascii="Arial" w:hAnsi="Arial" w:cs="Arial"/>
          <w:sz w:val="18"/>
          <w:szCs w:val="18"/>
        </w:rPr>
        <w:t>Remit premiums to underwriter by the last day of the month following the month in which the insured transaction was settled.</w:t>
      </w:r>
    </w:p>
    <w:p w:rsidR="00763FB6" w:rsidRDefault="00763FB6" w:rsidP="00763FB6">
      <w:pPr>
        <w:rPr>
          <w:rFonts w:ascii="Arial" w:hAnsi="Arial" w:cs="Arial"/>
          <w:sz w:val="18"/>
          <w:szCs w:val="18"/>
        </w:rPr>
      </w:pPr>
    </w:p>
    <w:p w:rsidR="00763FB6" w:rsidRDefault="00763FB6" w:rsidP="004607F9">
      <w:pPr>
        <w:spacing w:after="0" w:line="240" w:lineRule="auto"/>
        <w:rPr>
          <w:rStyle w:val="subheading1"/>
          <w:color w:val="auto"/>
        </w:rPr>
      </w:pPr>
      <w:bookmarkStart w:id="0" w:name="_GoBack"/>
      <w:bookmarkEnd w:id="0"/>
    </w:p>
    <w:sectPr w:rsidR="00763FB6" w:rsidSect="00936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0074B"/>
    <w:multiLevelType w:val="hybridMultilevel"/>
    <w:tmpl w:val="C956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61C9F"/>
    <w:multiLevelType w:val="hybridMultilevel"/>
    <w:tmpl w:val="89809D4C"/>
    <w:lvl w:ilvl="0" w:tplc="3782FEFE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07"/>
    <w:rsid w:val="000054C0"/>
    <w:rsid w:val="000058E2"/>
    <w:rsid w:val="00026067"/>
    <w:rsid w:val="00026EF4"/>
    <w:rsid w:val="000324AB"/>
    <w:rsid w:val="00033C18"/>
    <w:rsid w:val="0004056E"/>
    <w:rsid w:val="00044BF9"/>
    <w:rsid w:val="000451B6"/>
    <w:rsid w:val="0005019D"/>
    <w:rsid w:val="000622D7"/>
    <w:rsid w:val="00067131"/>
    <w:rsid w:val="00076E69"/>
    <w:rsid w:val="00080312"/>
    <w:rsid w:val="0008076B"/>
    <w:rsid w:val="000849E6"/>
    <w:rsid w:val="00095DD1"/>
    <w:rsid w:val="000B1DD1"/>
    <w:rsid w:val="000D1332"/>
    <w:rsid w:val="000E178E"/>
    <w:rsid w:val="000E1E9C"/>
    <w:rsid w:val="000E7C64"/>
    <w:rsid w:val="000F0203"/>
    <w:rsid w:val="000F34EC"/>
    <w:rsid w:val="000F57CC"/>
    <w:rsid w:val="0010008A"/>
    <w:rsid w:val="00102E82"/>
    <w:rsid w:val="00113F33"/>
    <w:rsid w:val="00114F64"/>
    <w:rsid w:val="0012371D"/>
    <w:rsid w:val="00126873"/>
    <w:rsid w:val="00132C7E"/>
    <w:rsid w:val="0013533A"/>
    <w:rsid w:val="00136FE5"/>
    <w:rsid w:val="0016013F"/>
    <w:rsid w:val="001718E4"/>
    <w:rsid w:val="0017410D"/>
    <w:rsid w:val="00191E29"/>
    <w:rsid w:val="001B3BB3"/>
    <w:rsid w:val="001C15B4"/>
    <w:rsid w:val="001C2B16"/>
    <w:rsid w:val="001C465A"/>
    <w:rsid w:val="001C6D1A"/>
    <w:rsid w:val="001D5421"/>
    <w:rsid w:val="001E028A"/>
    <w:rsid w:val="001E491D"/>
    <w:rsid w:val="001F5202"/>
    <w:rsid w:val="001F6960"/>
    <w:rsid w:val="002115AE"/>
    <w:rsid w:val="002115BA"/>
    <w:rsid w:val="00217772"/>
    <w:rsid w:val="00221C4A"/>
    <w:rsid w:val="00224E29"/>
    <w:rsid w:val="00227294"/>
    <w:rsid w:val="00227A62"/>
    <w:rsid w:val="00230487"/>
    <w:rsid w:val="00244C9F"/>
    <w:rsid w:val="002472C9"/>
    <w:rsid w:val="00272EC0"/>
    <w:rsid w:val="002765D0"/>
    <w:rsid w:val="00276B30"/>
    <w:rsid w:val="00290268"/>
    <w:rsid w:val="00293E50"/>
    <w:rsid w:val="002D001F"/>
    <w:rsid w:val="002D116D"/>
    <w:rsid w:val="002D71F9"/>
    <w:rsid w:val="002D7DF7"/>
    <w:rsid w:val="002E068C"/>
    <w:rsid w:val="002E6D80"/>
    <w:rsid w:val="002F5C99"/>
    <w:rsid w:val="0030036C"/>
    <w:rsid w:val="003014A3"/>
    <w:rsid w:val="003038F2"/>
    <w:rsid w:val="003044CC"/>
    <w:rsid w:val="0030455B"/>
    <w:rsid w:val="003169B4"/>
    <w:rsid w:val="0031757A"/>
    <w:rsid w:val="00317804"/>
    <w:rsid w:val="00323315"/>
    <w:rsid w:val="003254EC"/>
    <w:rsid w:val="003325FF"/>
    <w:rsid w:val="003361DD"/>
    <w:rsid w:val="0034240E"/>
    <w:rsid w:val="00347E64"/>
    <w:rsid w:val="00355461"/>
    <w:rsid w:val="00361150"/>
    <w:rsid w:val="00366D47"/>
    <w:rsid w:val="0037190B"/>
    <w:rsid w:val="00374502"/>
    <w:rsid w:val="00380DCA"/>
    <w:rsid w:val="00384173"/>
    <w:rsid w:val="00386131"/>
    <w:rsid w:val="003A0B59"/>
    <w:rsid w:val="003A2AE7"/>
    <w:rsid w:val="003A4E65"/>
    <w:rsid w:val="003C303E"/>
    <w:rsid w:val="003C326A"/>
    <w:rsid w:val="003D1920"/>
    <w:rsid w:val="003E1750"/>
    <w:rsid w:val="003E383F"/>
    <w:rsid w:val="003E4796"/>
    <w:rsid w:val="00407FCC"/>
    <w:rsid w:val="0041369F"/>
    <w:rsid w:val="004156BB"/>
    <w:rsid w:val="00415F2F"/>
    <w:rsid w:val="00421A1C"/>
    <w:rsid w:val="004607F9"/>
    <w:rsid w:val="00465D5E"/>
    <w:rsid w:val="0047080E"/>
    <w:rsid w:val="00477E57"/>
    <w:rsid w:val="00483842"/>
    <w:rsid w:val="004876E6"/>
    <w:rsid w:val="00490CEA"/>
    <w:rsid w:val="00492434"/>
    <w:rsid w:val="00496E69"/>
    <w:rsid w:val="004C2E49"/>
    <w:rsid w:val="004C4639"/>
    <w:rsid w:val="004D7F47"/>
    <w:rsid w:val="004E1B65"/>
    <w:rsid w:val="004F626E"/>
    <w:rsid w:val="005137CA"/>
    <w:rsid w:val="00513B82"/>
    <w:rsid w:val="00514837"/>
    <w:rsid w:val="00517376"/>
    <w:rsid w:val="005210DA"/>
    <w:rsid w:val="005238FD"/>
    <w:rsid w:val="00523B4B"/>
    <w:rsid w:val="00524050"/>
    <w:rsid w:val="00532F05"/>
    <w:rsid w:val="005363D5"/>
    <w:rsid w:val="00537C39"/>
    <w:rsid w:val="00537FCE"/>
    <w:rsid w:val="00540D31"/>
    <w:rsid w:val="005464DF"/>
    <w:rsid w:val="005465A6"/>
    <w:rsid w:val="00562B0F"/>
    <w:rsid w:val="00563D7F"/>
    <w:rsid w:val="00572A3E"/>
    <w:rsid w:val="00596674"/>
    <w:rsid w:val="005C3FEF"/>
    <w:rsid w:val="005C4EB2"/>
    <w:rsid w:val="005C6378"/>
    <w:rsid w:val="005D0A3A"/>
    <w:rsid w:val="005E0FF4"/>
    <w:rsid w:val="005E1329"/>
    <w:rsid w:val="005E1549"/>
    <w:rsid w:val="005E3048"/>
    <w:rsid w:val="005E4813"/>
    <w:rsid w:val="005E63B5"/>
    <w:rsid w:val="005E7CCB"/>
    <w:rsid w:val="005F49CD"/>
    <w:rsid w:val="00601BE9"/>
    <w:rsid w:val="00606464"/>
    <w:rsid w:val="006107A6"/>
    <w:rsid w:val="00612F7F"/>
    <w:rsid w:val="00645C67"/>
    <w:rsid w:val="00650711"/>
    <w:rsid w:val="006509FF"/>
    <w:rsid w:val="00654696"/>
    <w:rsid w:val="0066249A"/>
    <w:rsid w:val="006777B6"/>
    <w:rsid w:val="00682658"/>
    <w:rsid w:val="006916A8"/>
    <w:rsid w:val="006916BC"/>
    <w:rsid w:val="006B459A"/>
    <w:rsid w:val="006B5C96"/>
    <w:rsid w:val="006C3A76"/>
    <w:rsid w:val="006C4B4F"/>
    <w:rsid w:val="006C5C74"/>
    <w:rsid w:val="006D081F"/>
    <w:rsid w:val="006D13ED"/>
    <w:rsid w:val="006D1DB7"/>
    <w:rsid w:val="006E6CA4"/>
    <w:rsid w:val="006F4FC5"/>
    <w:rsid w:val="006F5EBE"/>
    <w:rsid w:val="00706CAF"/>
    <w:rsid w:val="007223B3"/>
    <w:rsid w:val="00723559"/>
    <w:rsid w:val="007303F5"/>
    <w:rsid w:val="0073113B"/>
    <w:rsid w:val="00736F2A"/>
    <w:rsid w:val="00746973"/>
    <w:rsid w:val="007471B1"/>
    <w:rsid w:val="00751DC9"/>
    <w:rsid w:val="007630DE"/>
    <w:rsid w:val="00763B10"/>
    <w:rsid w:val="00763FB6"/>
    <w:rsid w:val="00771E10"/>
    <w:rsid w:val="007755F7"/>
    <w:rsid w:val="00781038"/>
    <w:rsid w:val="00784B88"/>
    <w:rsid w:val="007934E4"/>
    <w:rsid w:val="007955FB"/>
    <w:rsid w:val="007958BA"/>
    <w:rsid w:val="007C4A72"/>
    <w:rsid w:val="007C5F60"/>
    <w:rsid w:val="007D1BFB"/>
    <w:rsid w:val="007D723E"/>
    <w:rsid w:val="007E0A14"/>
    <w:rsid w:val="007E483E"/>
    <w:rsid w:val="007F643D"/>
    <w:rsid w:val="007F7105"/>
    <w:rsid w:val="00801D66"/>
    <w:rsid w:val="00803C93"/>
    <w:rsid w:val="008065E9"/>
    <w:rsid w:val="008071C2"/>
    <w:rsid w:val="008128E5"/>
    <w:rsid w:val="00813CAE"/>
    <w:rsid w:val="00813F44"/>
    <w:rsid w:val="008433DC"/>
    <w:rsid w:val="008447B4"/>
    <w:rsid w:val="0085342A"/>
    <w:rsid w:val="00867D2D"/>
    <w:rsid w:val="008748E5"/>
    <w:rsid w:val="00885A64"/>
    <w:rsid w:val="00886880"/>
    <w:rsid w:val="00891FCC"/>
    <w:rsid w:val="0089206E"/>
    <w:rsid w:val="00893755"/>
    <w:rsid w:val="00897C6F"/>
    <w:rsid w:val="008A6BA2"/>
    <w:rsid w:val="008B28AD"/>
    <w:rsid w:val="008C08C9"/>
    <w:rsid w:val="008C1095"/>
    <w:rsid w:val="008D07CE"/>
    <w:rsid w:val="008D70CB"/>
    <w:rsid w:val="008E21A7"/>
    <w:rsid w:val="008E2903"/>
    <w:rsid w:val="00900792"/>
    <w:rsid w:val="00901C64"/>
    <w:rsid w:val="0091055D"/>
    <w:rsid w:val="00914D39"/>
    <w:rsid w:val="00921E5E"/>
    <w:rsid w:val="00923033"/>
    <w:rsid w:val="00924583"/>
    <w:rsid w:val="00933E29"/>
    <w:rsid w:val="00936C07"/>
    <w:rsid w:val="00941D0C"/>
    <w:rsid w:val="00945581"/>
    <w:rsid w:val="00962406"/>
    <w:rsid w:val="0096348E"/>
    <w:rsid w:val="009745E2"/>
    <w:rsid w:val="00980238"/>
    <w:rsid w:val="00985D6E"/>
    <w:rsid w:val="00986E1C"/>
    <w:rsid w:val="00997781"/>
    <w:rsid w:val="009A7129"/>
    <w:rsid w:val="009B5483"/>
    <w:rsid w:val="009B7989"/>
    <w:rsid w:val="009B79E8"/>
    <w:rsid w:val="009C1B99"/>
    <w:rsid w:val="009C1E78"/>
    <w:rsid w:val="009C1FD4"/>
    <w:rsid w:val="009C4DEE"/>
    <w:rsid w:val="009C54A9"/>
    <w:rsid w:val="009E28BE"/>
    <w:rsid w:val="009E5F66"/>
    <w:rsid w:val="009E709B"/>
    <w:rsid w:val="009F146D"/>
    <w:rsid w:val="009F4468"/>
    <w:rsid w:val="00A00347"/>
    <w:rsid w:val="00A011E9"/>
    <w:rsid w:val="00A12603"/>
    <w:rsid w:val="00A16975"/>
    <w:rsid w:val="00A25BE5"/>
    <w:rsid w:val="00A32797"/>
    <w:rsid w:val="00A3440D"/>
    <w:rsid w:val="00A34A89"/>
    <w:rsid w:val="00A359D9"/>
    <w:rsid w:val="00A4391E"/>
    <w:rsid w:val="00A6111A"/>
    <w:rsid w:val="00A616C1"/>
    <w:rsid w:val="00A66CC0"/>
    <w:rsid w:val="00A76A1B"/>
    <w:rsid w:val="00A80425"/>
    <w:rsid w:val="00A8223A"/>
    <w:rsid w:val="00A826F3"/>
    <w:rsid w:val="00A83E4D"/>
    <w:rsid w:val="00A862C3"/>
    <w:rsid w:val="00A872D0"/>
    <w:rsid w:val="00A968C1"/>
    <w:rsid w:val="00AA26DE"/>
    <w:rsid w:val="00AA34E4"/>
    <w:rsid w:val="00AA60E8"/>
    <w:rsid w:val="00AB340F"/>
    <w:rsid w:val="00AB4A92"/>
    <w:rsid w:val="00AC1309"/>
    <w:rsid w:val="00AC7F58"/>
    <w:rsid w:val="00AD584F"/>
    <w:rsid w:val="00AD6D77"/>
    <w:rsid w:val="00AE1F11"/>
    <w:rsid w:val="00AE5C09"/>
    <w:rsid w:val="00AF20E7"/>
    <w:rsid w:val="00AF31A8"/>
    <w:rsid w:val="00AF387D"/>
    <w:rsid w:val="00AF4CAF"/>
    <w:rsid w:val="00B04893"/>
    <w:rsid w:val="00B1233B"/>
    <w:rsid w:val="00B22B1D"/>
    <w:rsid w:val="00B265A1"/>
    <w:rsid w:val="00B30F20"/>
    <w:rsid w:val="00B344DC"/>
    <w:rsid w:val="00B35848"/>
    <w:rsid w:val="00B44856"/>
    <w:rsid w:val="00B4532A"/>
    <w:rsid w:val="00B45F93"/>
    <w:rsid w:val="00B64EA9"/>
    <w:rsid w:val="00B73027"/>
    <w:rsid w:val="00B83FD6"/>
    <w:rsid w:val="00B84768"/>
    <w:rsid w:val="00B87769"/>
    <w:rsid w:val="00B9641B"/>
    <w:rsid w:val="00B979E9"/>
    <w:rsid w:val="00BA4200"/>
    <w:rsid w:val="00BA74F2"/>
    <w:rsid w:val="00BB2831"/>
    <w:rsid w:val="00BD02D1"/>
    <w:rsid w:val="00BD2AEF"/>
    <w:rsid w:val="00BD37E9"/>
    <w:rsid w:val="00BD7D3C"/>
    <w:rsid w:val="00BE30B9"/>
    <w:rsid w:val="00BE4383"/>
    <w:rsid w:val="00BE5CB7"/>
    <w:rsid w:val="00BE5EE7"/>
    <w:rsid w:val="00BE7EE3"/>
    <w:rsid w:val="00C104F8"/>
    <w:rsid w:val="00C13959"/>
    <w:rsid w:val="00C14789"/>
    <w:rsid w:val="00C153B3"/>
    <w:rsid w:val="00C228FD"/>
    <w:rsid w:val="00C250A2"/>
    <w:rsid w:val="00C25A19"/>
    <w:rsid w:val="00C35563"/>
    <w:rsid w:val="00C4483D"/>
    <w:rsid w:val="00C45232"/>
    <w:rsid w:val="00C521D8"/>
    <w:rsid w:val="00C529E1"/>
    <w:rsid w:val="00C53509"/>
    <w:rsid w:val="00C762B0"/>
    <w:rsid w:val="00C76A63"/>
    <w:rsid w:val="00C8102E"/>
    <w:rsid w:val="00C838BF"/>
    <w:rsid w:val="00C9079C"/>
    <w:rsid w:val="00C94117"/>
    <w:rsid w:val="00C96FCD"/>
    <w:rsid w:val="00CA174D"/>
    <w:rsid w:val="00CA5C00"/>
    <w:rsid w:val="00CA6F9B"/>
    <w:rsid w:val="00CB52CE"/>
    <w:rsid w:val="00CE572A"/>
    <w:rsid w:val="00CF2869"/>
    <w:rsid w:val="00CF2FC7"/>
    <w:rsid w:val="00D046EF"/>
    <w:rsid w:val="00D056C5"/>
    <w:rsid w:val="00D10772"/>
    <w:rsid w:val="00D108E5"/>
    <w:rsid w:val="00D1160B"/>
    <w:rsid w:val="00D11D53"/>
    <w:rsid w:val="00D404D5"/>
    <w:rsid w:val="00D40726"/>
    <w:rsid w:val="00D40BE6"/>
    <w:rsid w:val="00D4316B"/>
    <w:rsid w:val="00D4327E"/>
    <w:rsid w:val="00D449BE"/>
    <w:rsid w:val="00D50B2C"/>
    <w:rsid w:val="00D56DA3"/>
    <w:rsid w:val="00D7300C"/>
    <w:rsid w:val="00D85F1F"/>
    <w:rsid w:val="00D90609"/>
    <w:rsid w:val="00D92F5F"/>
    <w:rsid w:val="00D9364D"/>
    <w:rsid w:val="00DA005E"/>
    <w:rsid w:val="00DA04B9"/>
    <w:rsid w:val="00DA3C25"/>
    <w:rsid w:val="00DB3C8B"/>
    <w:rsid w:val="00DC15CD"/>
    <w:rsid w:val="00DC434A"/>
    <w:rsid w:val="00DC7927"/>
    <w:rsid w:val="00DE3CEB"/>
    <w:rsid w:val="00DF1D52"/>
    <w:rsid w:val="00DF3990"/>
    <w:rsid w:val="00DF6ED0"/>
    <w:rsid w:val="00E058FB"/>
    <w:rsid w:val="00E05A5A"/>
    <w:rsid w:val="00E2153C"/>
    <w:rsid w:val="00E31A11"/>
    <w:rsid w:val="00E46CEA"/>
    <w:rsid w:val="00E4787D"/>
    <w:rsid w:val="00E632E9"/>
    <w:rsid w:val="00E74E8F"/>
    <w:rsid w:val="00E814B9"/>
    <w:rsid w:val="00E83F63"/>
    <w:rsid w:val="00EA2CFC"/>
    <w:rsid w:val="00EA2D5D"/>
    <w:rsid w:val="00EA64AE"/>
    <w:rsid w:val="00EB08D3"/>
    <w:rsid w:val="00EB14C8"/>
    <w:rsid w:val="00EB158E"/>
    <w:rsid w:val="00EC44F7"/>
    <w:rsid w:val="00ED0635"/>
    <w:rsid w:val="00EE76A2"/>
    <w:rsid w:val="00F05BFF"/>
    <w:rsid w:val="00F1191F"/>
    <w:rsid w:val="00F14719"/>
    <w:rsid w:val="00F271AF"/>
    <w:rsid w:val="00F350ED"/>
    <w:rsid w:val="00F3649B"/>
    <w:rsid w:val="00F367A0"/>
    <w:rsid w:val="00F65D8E"/>
    <w:rsid w:val="00F6668E"/>
    <w:rsid w:val="00F81BD7"/>
    <w:rsid w:val="00F86B24"/>
    <w:rsid w:val="00F8789A"/>
    <w:rsid w:val="00F9113E"/>
    <w:rsid w:val="00F9265A"/>
    <w:rsid w:val="00FA30E0"/>
    <w:rsid w:val="00FA51F6"/>
    <w:rsid w:val="00FB1A70"/>
    <w:rsid w:val="00FB33F2"/>
    <w:rsid w:val="00FC0B76"/>
    <w:rsid w:val="00FC0DD6"/>
    <w:rsid w:val="00FD10E3"/>
    <w:rsid w:val="00FD18DC"/>
    <w:rsid w:val="00FD4FE8"/>
    <w:rsid w:val="00FE23CC"/>
    <w:rsid w:val="00FF0666"/>
    <w:rsid w:val="00FF2926"/>
    <w:rsid w:val="00FF5B14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36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07"/>
    <w:rPr>
      <w:rFonts w:ascii="Tahoma" w:hAnsi="Tahoma" w:cs="Tahoma"/>
      <w:sz w:val="16"/>
      <w:szCs w:val="16"/>
    </w:rPr>
  </w:style>
  <w:style w:type="character" w:customStyle="1" w:styleId="heading10">
    <w:name w:val="heading1"/>
    <w:basedOn w:val="DefaultParagraphFont"/>
    <w:rsid w:val="00936C07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936C07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936C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36C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6C0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36C07"/>
    <w:pPr>
      <w:spacing w:after="0" w:line="240" w:lineRule="auto"/>
    </w:pPr>
    <w:rPr>
      <w:rFonts w:ascii="Segoe UI" w:eastAsia="Calibri" w:hAnsi="Segoe UI" w:cs="Times New Roman"/>
      <w:sz w:val="20"/>
    </w:rPr>
  </w:style>
  <w:style w:type="table" w:styleId="TableGrid">
    <w:name w:val="Table Grid"/>
    <w:basedOn w:val="TableNormal"/>
    <w:uiPriority w:val="59"/>
    <w:rsid w:val="00936C07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36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07"/>
    <w:rPr>
      <w:rFonts w:ascii="Tahoma" w:hAnsi="Tahoma" w:cs="Tahoma"/>
      <w:sz w:val="16"/>
      <w:szCs w:val="16"/>
    </w:rPr>
  </w:style>
  <w:style w:type="character" w:customStyle="1" w:styleId="heading10">
    <w:name w:val="heading1"/>
    <w:basedOn w:val="DefaultParagraphFont"/>
    <w:rsid w:val="00936C07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936C07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936C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36C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6C0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36C07"/>
    <w:pPr>
      <w:spacing w:after="0" w:line="240" w:lineRule="auto"/>
    </w:pPr>
    <w:rPr>
      <w:rFonts w:ascii="Segoe UI" w:eastAsia="Calibri" w:hAnsi="Segoe UI" w:cs="Times New Roman"/>
      <w:sz w:val="20"/>
    </w:rPr>
  </w:style>
  <w:style w:type="table" w:styleId="TableGrid">
    <w:name w:val="Table Grid"/>
    <w:basedOn w:val="TableNormal"/>
    <w:uiPriority w:val="59"/>
    <w:rsid w:val="00936C07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2014-03-17T01:42:00Z</dcterms:created>
  <dcterms:modified xsi:type="dcterms:W3CDTF">2014-03-17T01:42:00Z</dcterms:modified>
</cp:coreProperties>
</file>